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Supplementary Table 1</w:t>
      </w:r>
      <w:r w:rsidDel="00000000" w:rsidR="00000000" w:rsidRPr="00000000">
        <w:rPr>
          <w:rtl w:val="0"/>
        </w:rPr>
        <w:t xml:space="preserve">: Data Assignment Used In Immunity Reaction Plot </w:t>
      </w:r>
      <w:r w:rsidDel="00000000" w:rsidR="00000000" w:rsidRPr="00000000">
        <w:rPr>
          <w:b w:val="1"/>
          <w:rtl w:val="0"/>
        </w:rPr>
        <w:t xml:space="preserve">(Figure 1)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43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Initial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Assigned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Alive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Decease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Worst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Live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Death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Worst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Recovered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Released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Cured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Hospitalized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Quarantine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Recovering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Discharged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Pneumonia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Isolation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ICU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Worst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 patient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Outpatient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Symptomatic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Symptoms indicative of upper respiratory infection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EPHAD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Bronchitis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DAMA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ICD-10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Mild Reaction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Asymptomatic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Reaction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b w:val="1"/>
          <w:rtl w:val="0"/>
        </w:rPr>
        <w:t xml:space="preserve">Supplementary Table 2:</w:t>
      </w:r>
      <w:r w:rsidDel="00000000" w:rsidR="00000000" w:rsidRPr="00000000">
        <w:rPr>
          <w:rtl w:val="0"/>
        </w:rPr>
        <w:t xml:space="preserve"> Odds Ratio statistics calculated with </w:t>
      </w:r>
      <w:hyperlink r:id="rId6">
        <w:r w:rsidDel="00000000" w:rsidR="00000000" w:rsidRPr="00000000">
          <w:rPr>
            <w:color w:val="1155cc"/>
            <w:highlight w:val="white"/>
            <w:rtl w:val="0"/>
          </w:rPr>
          <w:t xml:space="preserve">https://biopavlohrab.shinyapps.io/Odds_ratio_calculations/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AGE RANGE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 OR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MIN OR IN GROUP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MAX OR IN GROUP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1-10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1.271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1.030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1.549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11-20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1.313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1.131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1.399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21-30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1.290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1.145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1.379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31-40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1.462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1.328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1.589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41-50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1.662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1.586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1.749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51-60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1.972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1.822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2.179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61-70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2.465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2.271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2.670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71-80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2.846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2.564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3.357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81-90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8.977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4.216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19.729 </w:t>
            </w:r>
          </w:p>
        </w:tc>
      </w:tr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91- 100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5.306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0.971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13.740 </w:t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b w:val="1"/>
          <w:rtl w:val="0"/>
        </w:rPr>
        <w:t xml:space="preserve">Supplementary Table 3: </w:t>
      </w:r>
      <w:r w:rsidDel="00000000" w:rsidR="00000000" w:rsidRPr="00000000">
        <w:rPr>
          <w:rtl w:val="0"/>
        </w:rPr>
        <w:t xml:space="preserve">CFR calculations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40.6405693950178"/>
        <w:gridCol w:w="2202.5978647686834"/>
        <w:gridCol w:w="2864.626334519573"/>
        <w:gridCol w:w="2852.1352313167263"/>
        <w:tblGridChange w:id="0">
          <w:tblGrid>
            <w:gridCol w:w="1440.6405693950178"/>
            <w:gridCol w:w="2202.5978647686834"/>
            <w:gridCol w:w="2864.626334519573"/>
            <w:gridCol w:w="2852.1352313167263"/>
          </w:tblGrid>
        </w:tblGridChange>
      </w:tblGrid>
      <w:tr>
        <w:trPr>
          <w:trHeight w:val="39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140" w:before="240" w:line="18.818181818181817" w:lineRule="auto"/>
              <w:ind w:left="-80" w:right="-8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Range(yrs)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140" w:before="240" w:line="18.818181818181817" w:lineRule="auto"/>
              <w:ind w:left="-80" w:right="-8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Number of cases = </w:t>
            </w:r>
          </w:p>
          <w:p w:rsidR="00000000" w:rsidDel="00000000" w:rsidP="00000000" w:rsidRDefault="00000000" w:rsidRPr="00000000" w14:paraId="00000082">
            <w:pPr>
              <w:spacing w:after="140" w:before="240" w:line="18.818181818181817" w:lineRule="auto"/>
              <w:ind w:left="-80" w:right="-8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vertAlign w:val="subscript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140" w:before="240" w:line="18.818181818181817" w:lineRule="auto"/>
              <w:ind w:left="-80" w:right="-8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Number of patients </w:t>
            </w:r>
          </w:p>
          <w:p w:rsidR="00000000" w:rsidDel="00000000" w:rsidP="00000000" w:rsidRDefault="00000000" w:rsidRPr="00000000" w14:paraId="00000084">
            <w:pPr>
              <w:spacing w:after="140" w:before="240" w:line="18.818181818181817" w:lineRule="auto"/>
              <w:ind w:left="-80" w:right="-80" w:firstLine="0"/>
              <w:rPr>
                <w:b w:val="1"/>
                <w:vertAlign w:val="subscript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deceased = N</w:t>
            </w:r>
            <w:r w:rsidDel="00000000" w:rsidR="00000000" w:rsidRPr="00000000">
              <w:rPr>
                <w:b w:val="1"/>
                <w:vertAlign w:val="subscript"/>
                <w:rtl w:val="0"/>
              </w:rPr>
              <w:t xml:space="preserve">dp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140" w:before="240" w:line="18.818181818181817" w:lineRule="auto"/>
              <w:ind w:left="-80" w:right="-8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Case fatality rate (%) =</w:t>
            </w:r>
          </w:p>
          <w:p w:rsidR="00000000" w:rsidDel="00000000" w:rsidP="00000000" w:rsidRDefault="00000000" w:rsidRPr="00000000" w14:paraId="00000086">
            <w:pPr>
              <w:spacing w:after="140" w:before="240" w:line="18.818181818181817" w:lineRule="auto"/>
              <w:ind w:left="-80" w:right="-8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vertAlign w:val="subscript"/>
                <w:rtl w:val="0"/>
              </w:rPr>
              <w:t xml:space="preserve">dp</w:t>
            </w:r>
            <w:r w:rsidDel="00000000" w:rsidR="00000000" w:rsidRPr="00000000">
              <w:rPr>
                <w:b w:val="1"/>
                <w:rtl w:val="0"/>
              </w:rPr>
              <w:t xml:space="preserve">/N</w:t>
            </w:r>
            <w:r w:rsidDel="00000000" w:rsidR="00000000" w:rsidRPr="00000000">
              <w:rPr>
                <w:b w:val="1"/>
                <w:vertAlign w:val="subscript"/>
                <w:rtl w:val="0"/>
              </w:rPr>
              <w:t xml:space="preserve">p</w:t>
            </w:r>
            <w:r w:rsidDel="00000000" w:rsidR="00000000" w:rsidRPr="00000000">
              <w:rPr>
                <w:b w:val="1"/>
                <w:rtl w:val="0"/>
              </w:rPr>
              <w:t xml:space="preserve"> x 100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1 - 10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0.00%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11 - 20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2.46%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21 - 30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513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0.78%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31 - 40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646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1.55%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41 - 50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651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6.60%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51 - 60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629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11.6%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61 - 70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477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14.0%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71 - 80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286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21.3%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81 - 90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19.7%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91-100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after="140" w:before="240" w:line="18.818181818181817" w:lineRule="auto"/>
              <w:ind w:left="-80" w:right="-80" w:firstLine="0"/>
              <w:rPr/>
            </w:pPr>
            <w:r w:rsidDel="00000000" w:rsidR="00000000" w:rsidRPr="00000000">
              <w:rPr>
                <w:rtl w:val="0"/>
              </w:rPr>
              <w:t xml:space="preserve">26..8%</w:t>
            </w:r>
          </w:p>
        </w:tc>
      </w:tr>
    </w:tbl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1440" w:top="283.4645669291338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iopavlohrab.shinyapps.io/Odds_ratio_calculations/" TargetMode="Externa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